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D" w:rsidRPr="00AA1FDD" w:rsidRDefault="00AA1FDD" w:rsidP="00AA1FDD">
      <w:pPr>
        <w:ind w:leftChars="2065" w:left="4956"/>
        <w:rPr>
          <w:b/>
        </w:rPr>
      </w:pPr>
      <w:r w:rsidRPr="00AA1FDD">
        <w:rPr>
          <w:b/>
        </w:rPr>
        <w:t xml:space="preserve">Приложение </w:t>
      </w:r>
      <w:r>
        <w:rPr>
          <w:b/>
        </w:rPr>
        <w:t>6</w:t>
      </w:r>
    </w:p>
    <w:p w:rsidR="007C04B0" w:rsidRDefault="007C04B0" w:rsidP="007C04B0">
      <w:pPr>
        <w:ind w:leftChars="2065" w:left="4956"/>
      </w:pPr>
      <w:r>
        <w:t>к решению Собрания депутатов Краснохолмского района</w:t>
      </w:r>
    </w:p>
    <w:p w:rsidR="007C04B0" w:rsidRDefault="007C04B0" w:rsidP="007C04B0">
      <w:pPr>
        <w:ind w:leftChars="2065" w:left="4956"/>
      </w:pPr>
      <w:r>
        <w:t>от 29.04. 2013 г. № 137     «Об утверждении отчета об исполнении бюджета  Краснохолмского района за 2012 г.»</w:t>
      </w:r>
    </w:p>
    <w:p w:rsidR="00722B6A" w:rsidRDefault="00722B6A" w:rsidP="00722B6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22B6A" w:rsidRDefault="00B44696" w:rsidP="00722B6A">
      <w:pPr>
        <w:jc w:val="center"/>
        <w:rPr>
          <w:b/>
        </w:rPr>
      </w:pPr>
      <w:r>
        <w:rPr>
          <w:b/>
        </w:rPr>
        <w:t xml:space="preserve">ИСПОЛНЕНИЕ </w:t>
      </w:r>
      <w:r w:rsidR="00722B6A">
        <w:rPr>
          <w:b/>
        </w:rPr>
        <w:t>ПРОГРАММ</w:t>
      </w:r>
      <w:r>
        <w:rPr>
          <w:b/>
        </w:rPr>
        <w:t>Ы</w:t>
      </w:r>
    </w:p>
    <w:p w:rsidR="00722B6A" w:rsidRDefault="00722B6A" w:rsidP="00722B6A">
      <w:pPr>
        <w:jc w:val="center"/>
        <w:rPr>
          <w:b/>
        </w:rPr>
      </w:pPr>
      <w:r>
        <w:rPr>
          <w:b/>
        </w:rPr>
        <w:t xml:space="preserve"> МУНИЦИПАЛЬНЫХ ВНУТРЕННИХ ЗАИМСТВОВАНИЙ КРАСНОХОЛМСКОГО РАЙОНА </w:t>
      </w:r>
    </w:p>
    <w:p w:rsidR="00722B6A" w:rsidRDefault="00722B6A" w:rsidP="00722B6A">
      <w:pPr>
        <w:jc w:val="center"/>
        <w:rPr>
          <w:b/>
        </w:rPr>
      </w:pPr>
      <w:r>
        <w:rPr>
          <w:b/>
        </w:rPr>
        <w:t>за  2012 г.</w:t>
      </w:r>
    </w:p>
    <w:p w:rsidR="00722B6A" w:rsidRDefault="00722B6A" w:rsidP="00722B6A">
      <w:pPr>
        <w:rPr>
          <w:b/>
          <w:sz w:val="28"/>
          <w:szCs w:val="28"/>
        </w:rPr>
      </w:pPr>
    </w:p>
    <w:p w:rsidR="00722B6A" w:rsidRDefault="00722B6A" w:rsidP="00722B6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Привлечение и погашение заемных средств по      кредитным договорам и  соглашениям.</w:t>
      </w:r>
    </w:p>
    <w:p w:rsidR="00722B6A" w:rsidRDefault="00722B6A" w:rsidP="00722B6A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Привлечение заемных средств:  (тыс. руб.)</w:t>
      </w:r>
    </w:p>
    <w:p w:rsidR="00722B6A" w:rsidRDefault="00722B6A" w:rsidP="00722B6A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152"/>
        <w:gridCol w:w="2520"/>
        <w:gridCol w:w="2263"/>
      </w:tblGrid>
      <w:tr w:rsidR="00722B6A" w:rsidTr="00722B6A">
        <w:trPr>
          <w:trHeight w:val="1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Запланированный объем привлечения в 2012 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</w:tr>
      <w:tr w:rsidR="00722B6A" w:rsidTr="00722B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</w:p>
        </w:tc>
      </w:tr>
      <w:tr w:rsidR="00722B6A" w:rsidTr="00722B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из областного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</w:t>
            </w:r>
          </w:p>
        </w:tc>
      </w:tr>
      <w:tr w:rsidR="00722B6A" w:rsidTr="00722B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A" w:rsidRDefault="00722B6A">
            <w:pPr>
              <w:rPr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</w:t>
            </w:r>
          </w:p>
        </w:tc>
      </w:tr>
    </w:tbl>
    <w:p w:rsidR="00722B6A" w:rsidRDefault="00722B6A" w:rsidP="00722B6A">
      <w:pPr>
        <w:pStyle w:val="2"/>
        <w:rPr>
          <w:sz w:val="28"/>
          <w:szCs w:val="28"/>
        </w:rPr>
      </w:pPr>
    </w:p>
    <w:p w:rsidR="00722B6A" w:rsidRDefault="00722B6A" w:rsidP="00722B6A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 внутренние заимствования используются в целях  финансирования дефицита районного бюджета.</w:t>
      </w:r>
    </w:p>
    <w:p w:rsidR="00722B6A" w:rsidRDefault="00722B6A" w:rsidP="00722B6A">
      <w:pPr>
        <w:pStyle w:val="2"/>
        <w:rPr>
          <w:sz w:val="28"/>
          <w:szCs w:val="28"/>
        </w:rPr>
      </w:pPr>
    </w:p>
    <w:p w:rsidR="00722B6A" w:rsidRDefault="00722B6A" w:rsidP="00722B6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1.2. Погашение обязательств за </w:t>
      </w:r>
      <w:r w:rsidR="0090781C">
        <w:rPr>
          <w:sz w:val="28"/>
          <w:szCs w:val="28"/>
        </w:rPr>
        <w:t xml:space="preserve"> </w:t>
      </w:r>
      <w:r>
        <w:rPr>
          <w:sz w:val="28"/>
          <w:szCs w:val="28"/>
        </w:rPr>
        <w:t>2012 г.</w:t>
      </w:r>
      <w:r w:rsidR="0090781C">
        <w:rPr>
          <w:sz w:val="28"/>
          <w:szCs w:val="28"/>
        </w:rPr>
        <w:t xml:space="preserve"> </w:t>
      </w:r>
      <w:r>
        <w:rPr>
          <w:sz w:val="28"/>
          <w:szCs w:val="28"/>
        </w:rPr>
        <w:t>(тыс.</w:t>
      </w:r>
      <w:r w:rsidR="0090781C">
        <w:rPr>
          <w:sz w:val="28"/>
          <w:szCs w:val="28"/>
        </w:rPr>
        <w:t xml:space="preserve"> </w:t>
      </w:r>
      <w:r>
        <w:rPr>
          <w:sz w:val="28"/>
          <w:szCs w:val="28"/>
        </w:rPr>
        <w:t>руб.)</w:t>
      </w:r>
    </w:p>
    <w:p w:rsidR="00722B6A" w:rsidRDefault="00722B6A" w:rsidP="00722B6A">
      <w:pPr>
        <w:pStyle w:val="2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28"/>
        <w:gridCol w:w="4320"/>
        <w:gridCol w:w="1763"/>
        <w:gridCol w:w="1714"/>
      </w:tblGrid>
      <w:tr w:rsidR="00722B6A" w:rsidTr="00722B6A">
        <w:trPr>
          <w:trHeight w:val="6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pStyle w:val="2"/>
              <w:ind w:firstLine="0"/>
              <w:jc w:val="center"/>
            </w:pPr>
            <w:r>
              <w:t>Запланировано погашение в 2012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pStyle w:val="2"/>
              <w:ind w:firstLine="0"/>
              <w:jc w:val="center"/>
            </w:pPr>
            <w:r>
              <w:t xml:space="preserve">Погашено за </w:t>
            </w:r>
          </w:p>
          <w:p w:rsidR="00722B6A" w:rsidRDefault="00722B6A">
            <w:pPr>
              <w:pStyle w:val="2"/>
              <w:ind w:firstLine="0"/>
              <w:jc w:val="center"/>
            </w:pPr>
            <w:r>
              <w:t>2012 г.</w:t>
            </w:r>
          </w:p>
        </w:tc>
      </w:tr>
      <w:tr w:rsidR="00722B6A" w:rsidTr="00722B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Кредитные соглашения и договоры, заключенные от имени района, 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90781C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90781C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</w:tr>
      <w:tr w:rsidR="00722B6A" w:rsidTr="00722B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A" w:rsidRDefault="00722B6A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722B6A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Министерством финансов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90781C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Default="0090781C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</w:tr>
    </w:tbl>
    <w:p w:rsidR="00722B6A" w:rsidRDefault="00722B6A" w:rsidP="00722B6A">
      <w:r>
        <w:rPr>
          <w:b/>
        </w:rPr>
        <w:t xml:space="preserve">                                                                         </w:t>
      </w:r>
    </w:p>
    <w:p w:rsidR="00722B6A" w:rsidRDefault="00722B6A" w:rsidP="00722B6A"/>
    <w:p w:rsidR="00722B6A" w:rsidRDefault="00722B6A" w:rsidP="00722B6A"/>
    <w:p w:rsidR="00722B6A" w:rsidRDefault="00722B6A" w:rsidP="00722B6A"/>
    <w:p w:rsidR="00E70A4C" w:rsidRDefault="00E70A4C"/>
    <w:sectPr w:rsidR="00E7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6A"/>
    <w:rsid w:val="00722B6A"/>
    <w:rsid w:val="007C04B0"/>
    <w:rsid w:val="008A06BA"/>
    <w:rsid w:val="0090781C"/>
    <w:rsid w:val="00AA1FDD"/>
    <w:rsid w:val="00B44696"/>
    <w:rsid w:val="00E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22B6A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722B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2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22B6A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722B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2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2013-03-13T10:52:00Z</cp:lastPrinted>
  <dcterms:created xsi:type="dcterms:W3CDTF">2012-10-22T12:17:00Z</dcterms:created>
  <dcterms:modified xsi:type="dcterms:W3CDTF">2013-05-16T06:30:00Z</dcterms:modified>
</cp:coreProperties>
</file>